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E9" w:rsidRPr="00523A72" w:rsidRDefault="001C078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523A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108898" cy="11088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40" cy="11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4630631</wp:posOffset>
            </wp:positionH>
            <wp:positionV relativeFrom="paragraph">
              <wp:posOffset>-669925</wp:posOffset>
            </wp:positionV>
            <wp:extent cx="1962785" cy="559648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55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-17568</wp:posOffset>
            </wp:positionH>
            <wp:positionV relativeFrom="paragraph">
              <wp:posOffset>-577215</wp:posOffset>
            </wp:positionV>
            <wp:extent cx="1097577" cy="534930"/>
            <wp:effectExtent l="0" t="0" r="0" b="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77" cy="53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BE9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ERASMUS + 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K2 –”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Higher Education Innovation in Plant Diversity:  flexible learning paths for emerging labour market</w:t>
      </w:r>
      <w:r w:rsidR="001C078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- HEI-PLADI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” 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MOBILITY FOR</w:t>
      </w:r>
    </w:p>
    <w:p w:rsidR="00101BE9" w:rsidRPr="00523A72" w:rsidRDefault="00101BE9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“PLANT TAXONOMY” </w:t>
      </w:r>
      <w:r w:rsidR="00BE5DE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PRACTICAL ACTIVITIES 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Call for applications to </w:t>
      </w:r>
      <w:proofErr w:type="gramStart"/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proofErr w:type="gramEnd"/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GRANTS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Academic Year 201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/1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9254DB" w:rsidRPr="00523A72" w:rsidRDefault="00106C65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DEADLINE: 14 February</w:t>
      </w:r>
      <w:r w:rsidR="00024792" w:rsidRPr="00AE79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</w:t>
      </w:r>
      <w:r w:rsidR="00BE5DEA" w:rsidRPr="00AE79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2017 –12 a.m.</w:t>
      </w:r>
      <w:r w:rsidR="00BE5DE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cr/>
      </w:r>
    </w:p>
    <w:p w:rsidR="00CB634B" w:rsidRDefault="00CB634B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br w:type="page"/>
      </w:r>
    </w:p>
    <w:p w:rsidR="00D85013" w:rsidRPr="00CB634B" w:rsidRDefault="008A1963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“Higher Education Innovation in Plant Diversity: flexible learning paths for emerging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 - HEI PLADI” – is a pilot course financed by ERASMUS PLUS KA2 -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Cooperation for Innovation and the Exchange of Good Practices Strategic Partnerships for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4D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higher education program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it involves Universities of Molise, Cagliari, </w:t>
      </w:r>
      <w:proofErr w:type="spellStart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, Malta, and Sofia, the Mediterranean Agronomic Institute of Chania, and the Polish Academy of Sciences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Botanical Garden-Centre for Biological Diversity Conservation</w:t>
      </w:r>
      <w:r w:rsidR="001B1A48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The program aims at: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stimulating</w:t>
      </w:r>
      <w:proofErr w:type="gramEnd"/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the internationalization of Europe’s higher education systems and provide more opportunities for students to gain additional skills in the field of plant diversity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attuning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higher education curricula to current and emerging </w:t>
      </w:r>
      <w:proofErr w:type="spellStart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market needs.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Equip the young generation with “transversal skills” in the emerging </w:t>
      </w:r>
      <w:proofErr w:type="spellStart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market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where plant diversity resources can offer an extraordinary opportunity to realize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innovative benefits</w:t>
      </w:r>
      <w:proofErr w:type="gramStart"/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llow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to inter-relate and learn from scientists coming from different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backgrounds in an European context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7D68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encouraging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processes of international exchanges, integration and cooperation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A48" w:rsidRPr="00CB634B" w:rsidRDefault="001B1A48" w:rsidP="004E1FFE">
      <w:pPr>
        <w:spacing w:before="100" w:beforeAutospacing="1" w:after="100" w:afterAutospacing="1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="00CB634B">
        <w:rPr>
          <w:rFonts w:ascii="Times New Roman" w:hAnsi="Times New Roman" w:cs="Times New Roman"/>
          <w:sz w:val="24"/>
          <w:szCs w:val="24"/>
          <w:lang w:val="en-US"/>
        </w:rPr>
        <w:t xml:space="preserve">hin the HEI-PLADI pilot </w:t>
      </w:r>
      <w:proofErr w:type="gramStart"/>
      <w:r w:rsidR="00CB634B">
        <w:rPr>
          <w:rFonts w:ascii="Times New Roman" w:hAnsi="Times New Roman" w:cs="Times New Roman"/>
          <w:sz w:val="24"/>
          <w:szCs w:val="24"/>
          <w:lang w:val="en-US"/>
        </w:rPr>
        <w:t>course</w:t>
      </w:r>
      <w:proofErr w:type="gramEnd"/>
      <w:r w:rsid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tudents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from each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of the partner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are allowed to participate 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short-term training activities on “Practical Plant taxonomy” organized at the University of Molise.</w:t>
      </w:r>
    </w:p>
    <w:p w:rsidR="00523A72" w:rsidRPr="00EC5D4E" w:rsidRDefault="00E6762D" w:rsidP="00523A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COURSE INFORMATION</w:t>
      </w:r>
      <w:r w:rsidRPr="00EC5D4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en-US"/>
        </w:rPr>
        <w:br/>
      </w:r>
    </w:p>
    <w:p w:rsidR="00912EBA" w:rsidRPr="00EC5D4E" w:rsidRDefault="00912EBA" w:rsidP="00EC5D4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Aims</w:t>
      </w:r>
    </w:p>
    <w:p w:rsidR="0062460A" w:rsidRPr="00CB634B" w:rsidRDefault="00AF3A51" w:rsidP="00CB634B">
      <w:pPr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training </w:t>
      </w:r>
      <w:proofErr w:type="gram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will be focused</w:t>
      </w:r>
      <w:proofErr w:type="gram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practical activities related with the theoretical knowledge ga</w:t>
      </w:r>
      <w:r w:rsidR="001B1A4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ined from the e-learning Plant taxonomy course</w:t>
      </w:r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r w:rsidR="00912EB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particular,</w:t>
      </w:r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practical activities will aim to</w:t>
      </w:r>
      <w:r w:rsidR="00912EB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 skills </w:t>
      </w:r>
      <w:proofErr w:type="gramStart"/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2460A" w:rsidRPr="00CB634B" w:rsidRDefault="0062460A" w:rsidP="00CB634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Describe and identify a living plant using botanical terms</w:t>
      </w:r>
    </w:p>
    <w:p w:rsidR="0062460A" w:rsidRPr="00CB634B" w:rsidRDefault="0062460A" w:rsidP="00CB634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Recognize large and common families of European and Mediterranean non flowering and flowering plants</w:t>
      </w:r>
      <w:r w:rsid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2460A" w:rsidRPr="00CB634B" w:rsidRDefault="0062460A" w:rsidP="00CB634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Identify the most common plant species using dichotomous analytical keys, interactive or traditional, based on macroscopic and microscopic morphology</w:t>
      </w:r>
    </w:p>
    <w:p w:rsidR="0062460A" w:rsidRPr="00CB634B" w:rsidRDefault="0062460A" w:rsidP="00CB634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Exhibit basic knowledge in anatomical approaches applied to Systematics</w:t>
      </w:r>
    </w:p>
    <w:p w:rsidR="0062460A" w:rsidRPr="00CB634B" w:rsidRDefault="0062460A" w:rsidP="00CB634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Prepare a representative collection of plant specimens</w:t>
      </w:r>
      <w:r w:rsidRPr="00CB634B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br/>
      </w:r>
    </w:p>
    <w:p w:rsidR="00912EBA" w:rsidRPr="00CB634B" w:rsidRDefault="00CB634B" w:rsidP="00EC5D4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organization</w:t>
      </w:r>
    </w:p>
    <w:p w:rsidR="00CB634B" w:rsidRPr="00CB634B" w:rsidRDefault="00CB634B" w:rsidP="00CB634B">
      <w:pPr>
        <w:pStyle w:val="Paragrafoelenco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4B" w:rsidRPr="00523A72" w:rsidRDefault="004E76EB" w:rsidP="00CB634B">
      <w:pPr>
        <w:pStyle w:val="Paragrafoelenco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</w:t>
      </w:r>
      <w:proofErr w:type="gramStart"/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is organized</w:t>
      </w:r>
      <w:proofErr w:type="gramEnd"/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UNIVERSITY OF MOLISE- DEPARTMENT OF BIOSCIENCE AND TERRITORY (</w:t>
      </w:r>
      <w:hyperlink r:id="rId9" w:history="1">
        <w:r w:rsidRPr="00523A72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http://dipbioter.unimol.it/eng/</w:t>
        </w:r>
      </w:hyperlink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4E76EB" w:rsidRPr="00523A72" w:rsidRDefault="00523A72" w:rsidP="00CB634B">
      <w:pPr>
        <w:pStyle w:val="Paragrafoelenco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3A72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="004E76EB" w:rsidRPr="00523A72">
        <w:rPr>
          <w:rFonts w:ascii="Times New Roman" w:eastAsia="Times New Roman" w:hAnsi="Times New Roman" w:cs="Times New Roman"/>
          <w:sz w:val="24"/>
          <w:szCs w:val="24"/>
        </w:rPr>
        <w:t>: Contrada Fonte Lappone (86090 Pesche (IS)-ITALY).</w:t>
      </w:r>
    </w:p>
    <w:p w:rsidR="004E76EB" w:rsidRPr="00523A72" w:rsidRDefault="00523A72" w:rsidP="00CB634B">
      <w:pPr>
        <w:pStyle w:val="Paragrafoelenco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: March -13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-18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</w:p>
    <w:p w:rsidR="00CB634B" w:rsidRDefault="004E76EB" w:rsidP="00CB634B">
      <w:pPr>
        <w:pStyle w:val="Paragrafoelenco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Maximum number of </w:t>
      </w:r>
      <w:r w:rsidR="00CB634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participating</w:t>
      </w:r>
      <w:r w:rsidR="002B096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CB634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0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912EBA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(five</w:t>
      </w:r>
      <w:r w:rsidR="00912EB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university partner)</w:t>
      </w:r>
    </w:p>
    <w:p w:rsidR="00CB634B" w:rsidRPr="00CB634B" w:rsidRDefault="00CB634B" w:rsidP="00CB634B">
      <w:pPr>
        <w:pStyle w:val="Paragrafoelenco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Contacts for course information: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Prof.ssa</w:t>
      </w:r>
      <w:proofErr w:type="spell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Paola Fortini, e-mail fortini@unimol.it</w:t>
      </w:r>
    </w:p>
    <w:p w:rsidR="00CB634B" w:rsidRPr="00CB634B" w:rsidRDefault="00CB634B" w:rsidP="00912EBA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EBA" w:rsidRPr="00CB634B" w:rsidRDefault="00912EBA" w:rsidP="00912EBA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2460A" w:rsidRPr="00CB634B" w:rsidRDefault="0062460A" w:rsidP="00EC5D4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Assessment of practical activities will be by means of a written report where the aims of the activities carried out together with the methods and results obtained </w:t>
      </w:r>
      <w:proofErr w:type="gram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will be described and discussed</w:t>
      </w:r>
      <w:proofErr w:type="gram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It is required: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Demonstrate knowledge and understanding;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 </w:t>
      </w:r>
      <w:r w:rsidR="00CB634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Emphasize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students’ understanding of activities and their ability to conduct them;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Ability to connect various topics with current issues</w:t>
      </w:r>
    </w:p>
    <w:p w:rsidR="00912EBA" w:rsidRPr="00CB634B" w:rsidRDefault="00912EBA" w:rsidP="004E1FF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Awarded ECTS</w:t>
      </w: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participating in the Practical Plant Taxonomy activity earning positive result on the written report will be awarded with </w:t>
      </w:r>
      <w:proofErr w:type="gram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proofErr w:type="gram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ECTS.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B634B" w:rsidRPr="00EC5D4E" w:rsidRDefault="00E6762D" w:rsidP="00EC5D4E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STUDENTS’ APPLICATION</w:t>
      </w:r>
    </w:p>
    <w:p w:rsidR="004E76EB" w:rsidRPr="00CB634B" w:rsidRDefault="00E6762D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br/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participation of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3FB9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undergraduate and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post-graduate students (master/PhD level) of all relevant disciplines with genuine interest in gaining new competences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biodiversity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management and conservation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issues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43FB9" w:rsidRPr="00CB634B" w:rsidRDefault="00912EBA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The positions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University are as follows: University of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Molise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(5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of Cagliari (5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of </w:t>
      </w:r>
      <w:proofErr w:type="spellStart"/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(5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gramStart"/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proofErr w:type="gramEnd"/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Sofia (5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4521B" w:rsidRPr="00CB634B" w:rsidRDefault="00C4521B" w:rsidP="00523A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C4521B" w:rsidRPr="00EC5D4E" w:rsidRDefault="00C4521B" w:rsidP="00EC5D4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selection criteria for the participants are: </w:t>
      </w:r>
    </w:p>
    <w:p w:rsidR="00EC5D4E" w:rsidRPr="00523A72" w:rsidRDefault="00EC5D4E" w:rsidP="00EC5D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521B" w:rsidRPr="00523A72" w:rsidRDefault="00CB634B" w:rsidP="00EC5D4E">
      <w:pPr>
        <w:pStyle w:val="Paragrafoelenco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ood level of English (at least C1 or B2-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testified by any language certificates such as TOEFL, IELTS, other).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absence of certificate, the level of English will be evaluated by an interview);</w:t>
      </w:r>
    </w:p>
    <w:p w:rsidR="005C3098" w:rsidRPr="00523A72" w:rsidRDefault="00CB634B" w:rsidP="00EC5D4E">
      <w:pPr>
        <w:pStyle w:val="Paragrafoelenco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nrolment in the virtual Plant taxonomy course of HEIPLADI pilot program and have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satisfactorily completed the activities of study and passed the examinations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earned positive results on the 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exam;</w:t>
      </w:r>
    </w:p>
    <w:p w:rsidR="00C4521B" w:rsidRPr="00523A72" w:rsidRDefault="00CB634B" w:rsidP="00EC5D4E">
      <w:pPr>
        <w:pStyle w:val="Paragrafoelenco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asic</w:t>
      </w:r>
      <w:proofErr w:type="gramEnd"/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knowledge on Botany </w:t>
      </w:r>
      <w:r w:rsidR="00C4521B" w:rsidRPr="008C346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8C3469">
        <w:rPr>
          <w:rFonts w:ascii="Times New Roman" w:eastAsia="Times New Roman" w:hAnsi="Times New Roman" w:cs="Times New Roman"/>
          <w:sz w:val="24"/>
          <w:szCs w:val="24"/>
          <w:lang w:val="en-US"/>
        </w:rPr>
        <w:t>/or</w:t>
      </w:r>
      <w:r w:rsidR="00C4521B" w:rsidRPr="008C3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 taxonomy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certified by the exams taken, the ECTS awarded and marks obtained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521B" w:rsidRPr="00CB634B" w:rsidRDefault="00C4521B" w:rsidP="00EC5D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B5020" w:rsidRPr="00523A72" w:rsidRDefault="000B5020" w:rsidP="00EC5D4E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 to apply</w:t>
      </w:r>
    </w:p>
    <w:p w:rsidR="004E76EB" w:rsidRPr="00523A72" w:rsidRDefault="004E76EB" w:rsidP="00EC5D4E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76EB" w:rsidRPr="00523A72" w:rsidRDefault="00F62E0D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20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FEBRUARY 14</w:t>
      </w:r>
      <w:r w:rsidRPr="00A920F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th</w:t>
      </w:r>
      <w:r w:rsidRPr="00A920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2017 at 12.00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920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he signed application, drafted using the template available on the internet at</w:t>
      </w:r>
    </w:p>
    <w:p w:rsidR="005C3098" w:rsidRPr="00523A72" w:rsidRDefault="005915E3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9C2913" w:rsidRPr="00E96E2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/>
          </w:rPr>
          <w:t>https://dibt.unimol.it/HEI-PLADI/home/</w:t>
        </w:r>
      </w:hyperlink>
      <w:r w:rsidR="009C29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accompanied </w:t>
      </w:r>
      <w:proofErr w:type="gramStart"/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5C3098" w:rsidRPr="00523A72" w:rsidRDefault="005C3098" w:rsidP="004E1FFE">
      <w:pPr>
        <w:pStyle w:val="Paragrafoelenco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short CV  including the necessary information concerning the above mentioned criteria for the selection (Max length 2 pages); </w:t>
      </w:r>
    </w:p>
    <w:p w:rsidR="005C3098" w:rsidRPr="00523A72" w:rsidRDefault="005C3098" w:rsidP="004E1FFE">
      <w:pPr>
        <w:pStyle w:val="Paragrafoelenco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a motivation letter as cover explaining briefly why it is relevant for taking part in the Practical Plant Taxonomy activity (Max length 1 pages);</w:t>
      </w:r>
    </w:p>
    <w:p w:rsidR="004E76EB" w:rsidRPr="00523A72" w:rsidRDefault="00AE7903" w:rsidP="004E1FFE">
      <w:pPr>
        <w:pStyle w:val="Paragrafoelenco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copy of the identity card</w:t>
      </w:r>
    </w:p>
    <w:p w:rsidR="004E76EB" w:rsidRPr="00523A72" w:rsidRDefault="004E76EB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7903" w:rsidRPr="00AE7903" w:rsidRDefault="00AE7903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proofErr w:type="gramEnd"/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762D"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submitted </w:t>
      </w:r>
      <w:r w:rsidR="00A66136">
        <w:rPr>
          <w:rFonts w:ascii="Times New Roman" w:eastAsia="Times New Roman" w:hAnsi="Times New Roman" w:cs="Times New Roman"/>
          <w:sz w:val="24"/>
          <w:szCs w:val="24"/>
          <w:lang w:val="en-US"/>
        </w:rPr>
        <w:t>as following:</w:t>
      </w:r>
    </w:p>
    <w:p w:rsidR="00AF3A51" w:rsidRPr="00D511A4" w:rsidRDefault="00F62E0D" w:rsidP="00EC5D4E">
      <w:pPr>
        <w:pStyle w:val="Paragrafoelenco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Book Antiqua" w:hAnsi="Book Antiqua"/>
        </w:rPr>
      </w:pPr>
      <w:proofErr w:type="gramStart"/>
      <w:r w:rsidRPr="00F62E0D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9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903" w:rsidRPr="00F96060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AE7903" w:rsidRPr="00F9606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AE7903" w:rsidRPr="00F96060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AE7903" w:rsidRPr="00F96060">
        <w:rPr>
          <w:rFonts w:ascii="Times New Roman" w:eastAsia="Times New Roman" w:hAnsi="Times New Roman" w:cs="Times New Roman"/>
          <w:sz w:val="24"/>
          <w:szCs w:val="24"/>
        </w:rPr>
        <w:t xml:space="preserve"> of Molise </w:t>
      </w:r>
      <w:r w:rsidR="00F960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96060">
        <w:rPr>
          <w:rFonts w:ascii="Book Antiqua" w:hAnsi="Book Antiqua"/>
        </w:rPr>
        <w:t>Settore Relazioni Internazionali – Università degli Studi del Molise - via De Sanctis s/n , 86100 Campobasso.  </w:t>
      </w:r>
      <w:r w:rsidR="00F96060" w:rsidRPr="00F96060">
        <w:rPr>
          <w:rFonts w:ascii="Book Antiqua" w:hAnsi="Book Antiqua"/>
          <w:lang w:val="en-US"/>
        </w:rPr>
        <w:t xml:space="preserve">Candidates may send the application and related documents by a) registered </w:t>
      </w:r>
      <w:r w:rsidR="00F96060">
        <w:rPr>
          <w:rFonts w:ascii="Book Antiqua" w:hAnsi="Book Antiqua"/>
          <w:lang w:val="en-US"/>
        </w:rPr>
        <w:t>mail (</w:t>
      </w:r>
      <w:proofErr w:type="spellStart"/>
      <w:r w:rsidR="00F96060">
        <w:rPr>
          <w:rFonts w:ascii="Book Antiqua" w:hAnsi="Book Antiqua"/>
          <w:lang w:val="en-US"/>
        </w:rPr>
        <w:t>raccomandata</w:t>
      </w:r>
      <w:proofErr w:type="spellEnd"/>
      <w:r w:rsidR="00F96060">
        <w:rPr>
          <w:rFonts w:ascii="Book Antiqua" w:hAnsi="Book Antiqua"/>
          <w:lang w:val="en-US"/>
        </w:rPr>
        <w:t xml:space="preserve"> A/R); b)</w:t>
      </w:r>
      <w:r w:rsidR="00D511A4">
        <w:rPr>
          <w:rFonts w:ascii="Book Antiqua" w:hAnsi="Book Antiqua"/>
          <w:lang w:val="en-US"/>
        </w:rPr>
        <w:t xml:space="preserve"> certified e-mail (PEC) to the following address </w:t>
      </w:r>
      <w:hyperlink r:id="rId11" w:tgtFrame="_blank" w:history="1">
        <w:r w:rsidR="00D511A4" w:rsidRPr="00A66136">
          <w:rPr>
            <w:rFonts w:ascii="Book Antiqua" w:hAnsi="Book Antiqua"/>
            <w:u w:val="single"/>
            <w:lang w:val="en-US"/>
          </w:rPr>
          <w:t>amministrazione@cert.unimol.it</w:t>
        </w:r>
      </w:hyperlink>
      <w:r w:rsidR="00D511A4" w:rsidRPr="00A66136">
        <w:rPr>
          <w:rFonts w:ascii="Book Antiqua" w:hAnsi="Book Antiqua"/>
          <w:u w:val="single"/>
          <w:lang w:val="en-US"/>
        </w:rPr>
        <w:t>. </w:t>
      </w:r>
      <w:r w:rsidR="00D511A4">
        <w:rPr>
          <w:rFonts w:ascii="Book Antiqua" w:hAnsi="Book Antiqua"/>
        </w:rPr>
        <w:t>(</w:t>
      </w:r>
      <w:proofErr w:type="gramStart"/>
      <w:r w:rsidR="00D511A4">
        <w:rPr>
          <w:rFonts w:ascii="Book Antiqua" w:hAnsi="Book Antiqua"/>
        </w:rPr>
        <w:t>si</w:t>
      </w:r>
      <w:proofErr w:type="gramEnd"/>
      <w:r w:rsidR="00D511A4">
        <w:rPr>
          <w:rFonts w:ascii="Book Antiqua" w:hAnsi="Book Antiqua"/>
        </w:rPr>
        <w:t xml:space="preserve"> precisa che la validità di tale invio, così come stabilito dalla vigente normativa in materia,  è subordinata, a sua volta, all’utilizzo da parte del candidato di casella di Posta Elettronica Certificata; non sarà, pertanto, ritenuto valido l’invio da casella di posta elettronica semplice/ordinaria anche se indirizzata alla PEC dell’Università degli Studi del Molise); c) </w:t>
      </w:r>
      <w:proofErr w:type="spellStart"/>
      <w:r w:rsidR="00D511A4">
        <w:rPr>
          <w:rFonts w:ascii="Book Antiqua" w:hAnsi="Book Antiqua"/>
        </w:rPr>
        <w:t>deliver</w:t>
      </w:r>
      <w:proofErr w:type="spellEnd"/>
      <w:r w:rsidR="00D511A4">
        <w:rPr>
          <w:rFonts w:ascii="Book Antiqua" w:hAnsi="Book Antiqua"/>
        </w:rPr>
        <w:t xml:space="preserve"> by </w:t>
      </w:r>
      <w:proofErr w:type="spellStart"/>
      <w:r w:rsidR="00D511A4">
        <w:rPr>
          <w:rFonts w:ascii="Book Antiqua" w:hAnsi="Book Antiqua"/>
        </w:rPr>
        <w:t>hand</w:t>
      </w:r>
      <w:proofErr w:type="spellEnd"/>
      <w:r w:rsidR="00D511A4">
        <w:rPr>
          <w:rFonts w:ascii="Book Antiqua" w:hAnsi="Book Antiqua"/>
        </w:rPr>
        <w:t xml:space="preserve"> </w:t>
      </w:r>
      <w:proofErr w:type="spellStart"/>
      <w:r w:rsidR="00D511A4">
        <w:rPr>
          <w:rFonts w:ascii="Book Antiqua" w:hAnsi="Book Antiqua"/>
        </w:rPr>
        <w:t>at</w:t>
      </w:r>
      <w:proofErr w:type="spellEnd"/>
      <w:r w:rsidR="00D511A4">
        <w:rPr>
          <w:rFonts w:ascii="Book Antiqua" w:hAnsi="Book Antiqua"/>
        </w:rPr>
        <w:t xml:space="preserve"> </w:t>
      </w:r>
      <w:proofErr w:type="spellStart"/>
      <w:r w:rsidR="00D511A4">
        <w:rPr>
          <w:rFonts w:ascii="Book Antiqua" w:hAnsi="Book Antiqua"/>
        </w:rPr>
        <w:t>University</w:t>
      </w:r>
      <w:proofErr w:type="spellEnd"/>
      <w:r w:rsidR="00D511A4">
        <w:rPr>
          <w:rFonts w:ascii="Book Antiqua" w:hAnsi="Book Antiqua"/>
        </w:rPr>
        <w:t xml:space="preserve"> of Molise Ufficio Protocollo, from </w:t>
      </w:r>
      <w:proofErr w:type="spellStart"/>
      <w:r w:rsidR="00D511A4">
        <w:rPr>
          <w:rFonts w:ascii="Book Antiqua" w:hAnsi="Book Antiqua"/>
        </w:rPr>
        <w:t>Monday</w:t>
      </w:r>
      <w:proofErr w:type="spellEnd"/>
      <w:r w:rsidR="00D511A4">
        <w:rPr>
          <w:rFonts w:ascii="Book Antiqua" w:hAnsi="Book Antiqua"/>
        </w:rPr>
        <w:t xml:space="preserve"> to </w:t>
      </w:r>
      <w:proofErr w:type="spellStart"/>
      <w:r w:rsidR="00D511A4">
        <w:rPr>
          <w:rFonts w:ascii="Book Antiqua" w:hAnsi="Book Antiqua"/>
        </w:rPr>
        <w:t>Friday</w:t>
      </w:r>
      <w:proofErr w:type="spellEnd"/>
      <w:r w:rsidR="00D511A4">
        <w:rPr>
          <w:rFonts w:ascii="Book Antiqua" w:hAnsi="Book Antiqua"/>
        </w:rPr>
        <w:t xml:space="preserve"> (10.00-12.00 a.m.). </w:t>
      </w:r>
      <w:r w:rsidR="00F96060" w:rsidRPr="00D511A4">
        <w:rPr>
          <w:rFonts w:ascii="Book Antiqua" w:hAnsi="Book Antiqua"/>
        </w:rPr>
        <w:t xml:space="preserve">  </w:t>
      </w:r>
      <w:r w:rsidR="00AE7903" w:rsidRPr="00D511A4">
        <w:rPr>
          <w:rFonts w:ascii="Book Antiqua" w:hAnsi="Book Antiqua"/>
        </w:rPr>
        <w:t xml:space="preserve"> </w:t>
      </w:r>
    </w:p>
    <w:p w:rsidR="00F96060" w:rsidRPr="00D511A4" w:rsidRDefault="00F96060" w:rsidP="00F96060">
      <w:pPr>
        <w:pStyle w:val="Paragrafoelenco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1A4" w:rsidRPr="00D511A4" w:rsidRDefault="00F62E0D" w:rsidP="00F96060">
      <w:pPr>
        <w:pStyle w:val="Paragrafoelenco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proofErr w:type="gramStart"/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7903" w:rsidRPr="000E46C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students from </w:t>
      </w:r>
      <w:r w:rsidR="00AE7903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University of Lisbon</w:t>
      </w:r>
      <w:r w:rsidR="008C14B4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to Prof. Dr. Maria Amélia Martins-Loução, Universidade de Lisboa, Faculdade de Ciências, Campo Grande C2. Piso 5</w:t>
      </w:r>
      <w:r w:rsidR="000E46C2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(1749-016 Lisboa) – Portugal. e-</w:t>
      </w:r>
      <w:r w:rsidR="008C14B4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mail: </w:t>
      </w:r>
      <w:r w:rsidR="00D511A4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pt-BR"/>
        </w:rPr>
        <w:t>maloucao@fc.ul.pt</w:t>
      </w:r>
    </w:p>
    <w:p w:rsidR="00D511A4" w:rsidRPr="00D511A4" w:rsidRDefault="00D511A4" w:rsidP="00D511A4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E46C2" w:rsidRPr="00D511A4" w:rsidRDefault="00F62E0D" w:rsidP="00AE7903">
      <w:pPr>
        <w:pStyle w:val="Paragrafoelenco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by </w:t>
      </w:r>
      <w:r w:rsidR="000E46C2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students from University of Cagliari to </w:t>
      </w:r>
      <w:r w:rsidR="00F96060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ISMOKA - Settore Mobilità Studentesca Campus Aresu Via San Giorgio 12, 09124 Cagliari</w:t>
      </w:r>
      <w:r w:rsidR="00D511A4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D511A4" w:rsidRPr="00D511A4">
        <w:rPr>
          <w:rFonts w:ascii="Book Antiqua" w:hAnsi="Book Antiqua"/>
          <w:lang w:val="en-US"/>
        </w:rPr>
        <w:t>Candidates may send the application and related documents by a) registered mail (</w:t>
      </w:r>
      <w:proofErr w:type="spellStart"/>
      <w:r w:rsidR="00D511A4" w:rsidRPr="00D511A4">
        <w:rPr>
          <w:rFonts w:ascii="Book Antiqua" w:hAnsi="Book Antiqua"/>
          <w:lang w:val="en-US"/>
        </w:rPr>
        <w:t>raccomandata</w:t>
      </w:r>
      <w:proofErr w:type="spellEnd"/>
      <w:r w:rsidR="00D511A4" w:rsidRPr="00D511A4">
        <w:rPr>
          <w:rFonts w:ascii="Book Antiqua" w:hAnsi="Book Antiqua"/>
          <w:lang w:val="en-US"/>
        </w:rPr>
        <w:t xml:space="preserve"> A/R); b) certified e-mail (PEC) to the following </w:t>
      </w:r>
      <w:proofErr w:type="gramStart"/>
      <w:r w:rsidR="00D511A4" w:rsidRPr="00D511A4">
        <w:rPr>
          <w:rFonts w:ascii="Book Antiqua" w:hAnsi="Book Antiqua"/>
          <w:lang w:val="en-US"/>
        </w:rPr>
        <w:t>address</w:t>
      </w:r>
      <w:r w:rsidR="00F96060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 </w:t>
      </w:r>
      <w:proofErr w:type="gramEnd"/>
      <w:r w:rsidR="00810EE8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fldChar w:fldCharType="begin"/>
      </w:r>
      <w:r w:rsidR="00F96060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instrText xml:space="preserve"> HYPERLINK "mailto:protocollo@pec.unica.it" \t "_blank" </w:instrText>
      </w:r>
      <w:r w:rsidR="00810EE8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fldChar w:fldCharType="separate"/>
      </w:r>
      <w:r w:rsidR="00F96060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protocollo@pec.unica.it</w:t>
      </w:r>
      <w:r w:rsidR="00810EE8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fldChar w:fldCharType="end"/>
      </w:r>
      <w:r w:rsidR="00A92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; </w:t>
      </w:r>
      <w:r w:rsidR="00A920FB" w:rsidRPr="00A920FB">
        <w:rPr>
          <w:rFonts w:ascii="Book Antiqua" w:hAnsi="Book Antiqua"/>
          <w:lang w:val="en-US"/>
        </w:rPr>
        <w:t xml:space="preserve">c) deliver by hand at </w:t>
      </w:r>
      <w:r w:rsidR="00A920FB" w:rsidRPr="00F62E0D">
        <w:rPr>
          <w:rFonts w:ascii="Book Antiqua" w:hAnsi="Book Antiqua"/>
          <w:lang w:val="en-US"/>
        </w:rPr>
        <w:t xml:space="preserve">ISMOKA </w:t>
      </w:r>
      <w:r w:rsidR="00F15C82" w:rsidRPr="00F62E0D">
        <w:rPr>
          <w:rFonts w:ascii="Book Antiqua" w:hAnsi="Book Antiqua"/>
          <w:lang w:val="en-US"/>
        </w:rPr>
        <w:t>(9</w:t>
      </w:r>
      <w:r w:rsidR="00A920FB" w:rsidRPr="00F62E0D">
        <w:rPr>
          <w:rFonts w:ascii="Book Antiqua" w:hAnsi="Book Antiqua"/>
          <w:lang w:val="en-US"/>
        </w:rPr>
        <w:t>.00-1</w:t>
      </w:r>
      <w:r w:rsidR="00F15C82" w:rsidRPr="00F62E0D">
        <w:rPr>
          <w:rFonts w:ascii="Book Antiqua" w:hAnsi="Book Antiqua"/>
          <w:lang w:val="en-US"/>
        </w:rPr>
        <w:t>3</w:t>
      </w:r>
      <w:r w:rsidR="00A920FB" w:rsidRPr="00F62E0D">
        <w:rPr>
          <w:rFonts w:ascii="Book Antiqua" w:hAnsi="Book Antiqua"/>
          <w:lang w:val="en-US"/>
        </w:rPr>
        <w:t>.00 a.m.).</w:t>
      </w:r>
      <w:r w:rsidR="00A920FB" w:rsidRPr="00A920FB">
        <w:rPr>
          <w:rFonts w:ascii="Book Antiqua" w:hAnsi="Book Antiqua"/>
          <w:lang w:val="en-US"/>
        </w:rPr>
        <w:t xml:space="preserve">    </w:t>
      </w:r>
    </w:p>
    <w:p w:rsidR="00F96060" w:rsidRPr="00F96060" w:rsidRDefault="00F96060" w:rsidP="00F9606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0E46C2" w:rsidRPr="000E46C2" w:rsidRDefault="00F62E0D" w:rsidP="000E46C2">
      <w:pPr>
        <w:pStyle w:val="Paragrafoelenco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by 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lang w:val="pt-BR"/>
        </w:rPr>
        <w:t>students from University of Sofia: to Lyuba Pencheva, University Botanic Gardens, Sofia University, Moskovska str., 49, Sofia</w:t>
      </w:r>
      <w:r w:rsidR="000E46C2" w:rsidRPr="000E46C2">
        <w:rPr>
          <w:rFonts w:ascii="Times New Roman" w:eastAsia="Times New Roman" w:hAnsi="Times New Roman" w:cs="Times New Roman"/>
          <w:sz w:val="24"/>
          <w:szCs w:val="24"/>
          <w:lang w:val="en-US"/>
        </w:rPr>
        <w:t>, e-mail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ubg_sofia@abv.bg</w:t>
      </w:r>
    </w:p>
    <w:p w:rsidR="00523A72" w:rsidRPr="00523A72" w:rsidRDefault="00E6762D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C- </w:t>
      </w: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Deadline for applications</w:t>
      </w:r>
    </w:p>
    <w:p w:rsidR="00024792" w:rsidRPr="000E46C2" w:rsidRDefault="003776AE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application </w:t>
      </w:r>
      <w:r w:rsidR="00523A7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should be submitted by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6C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February </w:t>
      </w:r>
      <w:proofErr w:type="gramStart"/>
      <w:r w:rsidR="00106C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0E46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24792"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2017 at 12 a.m.</w:t>
      </w:r>
    </w:p>
    <w:p w:rsidR="00EC5D4E" w:rsidRPr="00EC5D4E" w:rsidRDefault="00024792" w:rsidP="00EC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D) Communication of selection results</w:t>
      </w:r>
    </w:p>
    <w:p w:rsidR="00EC5D4E" w:rsidRPr="009C2913" w:rsidRDefault="009B489A" w:rsidP="009C291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B63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 xml:space="preserve"> </w:t>
      </w:r>
      <w:r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The selection of the students will be made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accordingly with the selection criteria (See section </w:t>
      </w:r>
      <w:r w:rsidR="009C2913" w:rsidRPr="009C291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A</w:t>
      </w:r>
      <w:r w:rsidR="009C2913"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9C2913" w:rsidRPr="009C291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STUDENTS’ </w:t>
      </w:r>
      <w:proofErr w:type="gramStart"/>
      <w:r w:rsidR="009C2913" w:rsidRPr="009C291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APPLICATION</w:t>
      </w:r>
      <w:r w:rsidR="009C29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)</w:t>
      </w:r>
      <w:proofErr w:type="gramEnd"/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by a committee of professors involved in the HEI-PLADI project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.</w:t>
      </w:r>
    </w:p>
    <w:p w:rsidR="00EC5D4E" w:rsidRPr="00EC5D4E" w:rsidRDefault="00E6762D" w:rsidP="00EC5D4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accepted students </w:t>
      </w:r>
      <w:proofErr w:type="gramStart"/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will be contacted</w:t>
      </w:r>
      <w:proofErr w:type="gramEnd"/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personally </w:t>
      </w:r>
      <w:r w:rsidR="00EC5D4E"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</w:t>
      </w:r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e-mail </w:t>
      </w:r>
      <w:r w:rsidR="00EC5D4E"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from</w:t>
      </w:r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end of</w:t>
      </w:r>
      <w:r w:rsidR="00024792"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February</w:t>
      </w:r>
      <w:r w:rsidR="00EC5D4E"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2017.</w:t>
      </w:r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="004E76EB" w:rsidRPr="000E46C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ORGANISATION AND FUNDING</w:t>
      </w:r>
    </w:p>
    <w:p w:rsidR="008C3469" w:rsidRDefault="00E6762D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free of charge. The </w:t>
      </w:r>
      <w:r w:rsidR="00C01FEC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HEIPLADI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project </w:t>
      </w:r>
      <w:proofErr w:type="gramStart"/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is funded</w:t>
      </w:r>
      <w:proofErr w:type="gramEnd"/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support from the European Commis</w:t>
      </w:r>
      <w:r w:rsidR="000B5020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sion-</w:t>
      </w:r>
      <w:r w:rsidR="00702BF8">
        <w:rPr>
          <w:rFonts w:ascii="Times New Roman" w:eastAsia="Times New Roman" w:hAnsi="Times New Roman" w:cs="Times New Roman"/>
          <w:sz w:val="24"/>
          <w:szCs w:val="24"/>
          <w:lang w:val="en-US"/>
        </w:rPr>
        <w:t>ERASMUS PLUS p</w:t>
      </w:r>
      <w:r w:rsidR="00702BF8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rogram</w:t>
      </w:r>
      <w:r w:rsidR="002B096B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D4E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accommodation arrangements will be made by the organizers and costs of travel and subsistence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reimbursed </w:t>
      </w:r>
      <w:r w:rsidR="00AF3A51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to the maximum budget provided by the project </w:t>
      </w:r>
    </w:p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1985"/>
      </w:tblGrid>
      <w:tr w:rsidR="008C3469" w:rsidTr="000C5E6E">
        <w:tc>
          <w:tcPr>
            <w:tcW w:w="2660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 From</w:t>
            </w:r>
          </w:p>
        </w:tc>
        <w:tc>
          <w:tcPr>
            <w:tcW w:w="2410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842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 cost reimbursement</w:t>
            </w:r>
          </w:p>
        </w:tc>
        <w:tc>
          <w:tcPr>
            <w:tcW w:w="1985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 support</w:t>
            </w:r>
          </w:p>
        </w:tc>
      </w:tr>
      <w:tr w:rsidR="008C3469" w:rsidTr="000C5E6E">
        <w:tc>
          <w:tcPr>
            <w:tcW w:w="2660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 Molise</w:t>
            </w:r>
          </w:p>
        </w:tc>
        <w:tc>
          <w:tcPr>
            <w:tcW w:w="241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8C3469" w:rsidTr="000C5E6E">
        <w:tc>
          <w:tcPr>
            <w:tcW w:w="266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 Cagliari</w:t>
            </w:r>
          </w:p>
        </w:tc>
        <w:tc>
          <w:tcPr>
            <w:tcW w:w="241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8C3469" w:rsidTr="000C5E6E">
        <w:tc>
          <w:tcPr>
            <w:tcW w:w="266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Sofia</w:t>
            </w:r>
          </w:p>
        </w:tc>
        <w:tc>
          <w:tcPr>
            <w:tcW w:w="241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8C3469" w:rsidRDefault="000C5E6E" w:rsidP="0035237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0C5E6E" w:rsidTr="000C5E6E">
        <w:tc>
          <w:tcPr>
            <w:tcW w:w="2660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2410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</w:tbl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D4E" w:rsidRPr="00352374" w:rsidRDefault="00352374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35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FOR FURTHER INFORMATION, PLEASE VISIT THE PROJECT WEBPAGE</w:t>
      </w:r>
      <w:r w:rsidRPr="0035237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3F230F" w:rsidRPr="00EC5D4E" w:rsidRDefault="00E6762D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43FB9"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https://dibt.unimol.it/HEI-PLADI/home</w:t>
      </w:r>
      <w:r w:rsidR="00643FB9" w:rsidRPr="00EC5D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/</w:t>
      </w:r>
    </w:p>
    <w:sectPr w:rsidR="003F230F" w:rsidRPr="00EC5D4E" w:rsidSect="00CB63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2A59AC"/>
    <w:multiLevelType w:val="hybridMultilevel"/>
    <w:tmpl w:val="CDD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D72"/>
    <w:multiLevelType w:val="hybridMultilevel"/>
    <w:tmpl w:val="CA1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306"/>
    <w:multiLevelType w:val="hybridMultilevel"/>
    <w:tmpl w:val="2C24ED24"/>
    <w:lvl w:ilvl="0" w:tplc="DA128BE4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9A4933"/>
    <w:multiLevelType w:val="hybridMultilevel"/>
    <w:tmpl w:val="2B84D6B6"/>
    <w:lvl w:ilvl="0" w:tplc="855A699C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6333"/>
    <w:multiLevelType w:val="hybridMultilevel"/>
    <w:tmpl w:val="C61219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D3476"/>
    <w:multiLevelType w:val="hybridMultilevel"/>
    <w:tmpl w:val="288847F8"/>
    <w:lvl w:ilvl="0" w:tplc="8E04C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69728F"/>
    <w:multiLevelType w:val="hybridMultilevel"/>
    <w:tmpl w:val="5FA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3C87"/>
    <w:multiLevelType w:val="hybridMultilevel"/>
    <w:tmpl w:val="9510128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D179AC"/>
    <w:multiLevelType w:val="hybridMultilevel"/>
    <w:tmpl w:val="695A31DE"/>
    <w:lvl w:ilvl="0" w:tplc="C194EB10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4172A0"/>
    <w:multiLevelType w:val="hybridMultilevel"/>
    <w:tmpl w:val="522CC010"/>
    <w:lvl w:ilvl="0" w:tplc="114CF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844D2"/>
    <w:multiLevelType w:val="hybridMultilevel"/>
    <w:tmpl w:val="6CDE1D92"/>
    <w:lvl w:ilvl="0" w:tplc="02FE035E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18B4AF1"/>
    <w:multiLevelType w:val="hybridMultilevel"/>
    <w:tmpl w:val="7AC690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E06EEB"/>
    <w:multiLevelType w:val="hybridMultilevel"/>
    <w:tmpl w:val="05B65932"/>
    <w:lvl w:ilvl="0" w:tplc="9742461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D"/>
    <w:rsid w:val="00024792"/>
    <w:rsid w:val="000B5020"/>
    <w:rsid w:val="000C5E6E"/>
    <w:rsid w:val="000D6737"/>
    <w:rsid w:val="000E46C2"/>
    <w:rsid w:val="00101BE9"/>
    <w:rsid w:val="00106C65"/>
    <w:rsid w:val="001B1A48"/>
    <w:rsid w:val="001C078A"/>
    <w:rsid w:val="00217D68"/>
    <w:rsid w:val="002B096B"/>
    <w:rsid w:val="00352374"/>
    <w:rsid w:val="003776AE"/>
    <w:rsid w:val="003B2B01"/>
    <w:rsid w:val="003F064D"/>
    <w:rsid w:val="003F230F"/>
    <w:rsid w:val="004250BA"/>
    <w:rsid w:val="004E1FFE"/>
    <w:rsid w:val="004E76EB"/>
    <w:rsid w:val="00523A72"/>
    <w:rsid w:val="005915E3"/>
    <w:rsid w:val="005C3098"/>
    <w:rsid w:val="0062460A"/>
    <w:rsid w:val="00627677"/>
    <w:rsid w:val="00643FB9"/>
    <w:rsid w:val="006F499D"/>
    <w:rsid w:val="00702BF8"/>
    <w:rsid w:val="00810EE8"/>
    <w:rsid w:val="008A1141"/>
    <w:rsid w:val="008A1963"/>
    <w:rsid w:val="008A7760"/>
    <w:rsid w:val="008C14B4"/>
    <w:rsid w:val="008C3469"/>
    <w:rsid w:val="00912EBA"/>
    <w:rsid w:val="009254DB"/>
    <w:rsid w:val="009B489A"/>
    <w:rsid w:val="009C2913"/>
    <w:rsid w:val="00A66136"/>
    <w:rsid w:val="00A920FB"/>
    <w:rsid w:val="00AE7903"/>
    <w:rsid w:val="00AF3A51"/>
    <w:rsid w:val="00BE5DEA"/>
    <w:rsid w:val="00C01FEC"/>
    <w:rsid w:val="00C4521B"/>
    <w:rsid w:val="00CB634B"/>
    <w:rsid w:val="00CC6675"/>
    <w:rsid w:val="00D01954"/>
    <w:rsid w:val="00D511A4"/>
    <w:rsid w:val="00D85013"/>
    <w:rsid w:val="00DA5533"/>
    <w:rsid w:val="00DC5F57"/>
    <w:rsid w:val="00E6762D"/>
    <w:rsid w:val="00EC5D4E"/>
    <w:rsid w:val="00F15C82"/>
    <w:rsid w:val="00F62E0D"/>
    <w:rsid w:val="00F96060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E58A9-10E2-4174-A355-DC016C2C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3A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7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96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23A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A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A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A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A72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C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571400184266500646gmail-msohyperlink">
    <w:name w:val="m_-1571400184266500646gmail-msohyperlink"/>
    <w:basedOn w:val="Carpredefinitoparagrafo"/>
    <w:rsid w:val="00D5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amministrazione@cert.unimo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bt.unimol.it/HEI-PLADI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pbioter.unimol.it/en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A1B8-0CC8-42DA-81BF-32120147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Di Rubbo</dc:creator>
  <cp:lastModifiedBy>Scippa</cp:lastModifiedBy>
  <cp:revision>2</cp:revision>
  <dcterms:created xsi:type="dcterms:W3CDTF">2017-01-18T09:21:00Z</dcterms:created>
  <dcterms:modified xsi:type="dcterms:W3CDTF">2017-01-18T09:21:00Z</dcterms:modified>
</cp:coreProperties>
</file>